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FC" w:rsidRPr="002F0114" w:rsidRDefault="00F62CFF">
      <w:pPr>
        <w:rPr>
          <w:sz w:val="24"/>
          <w:szCs w:val="24"/>
        </w:rPr>
      </w:pPr>
      <w:r w:rsidRPr="00712A90">
        <w:rPr>
          <w:sz w:val="28"/>
          <w:szCs w:val="28"/>
        </w:rPr>
        <w:t xml:space="preserve">                                          </w:t>
      </w:r>
      <w:r w:rsidR="00AA67FC" w:rsidRPr="002F0114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EB0A50" w:rsidRPr="002F0114">
        <w:rPr>
          <w:rFonts w:ascii="Times New Roman" w:hAnsi="Times New Roman" w:cs="Times New Roman"/>
          <w:b/>
          <w:sz w:val="32"/>
          <w:szCs w:val="28"/>
        </w:rPr>
        <w:t xml:space="preserve">Годишен </w:t>
      </w:r>
      <w:r w:rsidR="00AA67FC" w:rsidRPr="002F011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B0A50" w:rsidRPr="002F0114">
        <w:rPr>
          <w:rFonts w:ascii="Times New Roman" w:hAnsi="Times New Roman" w:cs="Times New Roman"/>
          <w:b/>
          <w:sz w:val="32"/>
          <w:szCs w:val="28"/>
        </w:rPr>
        <w:t>о</w:t>
      </w:r>
      <w:r w:rsidR="002818E1" w:rsidRPr="002F0114">
        <w:rPr>
          <w:rFonts w:ascii="Times New Roman" w:hAnsi="Times New Roman" w:cs="Times New Roman"/>
          <w:b/>
          <w:sz w:val="32"/>
          <w:szCs w:val="28"/>
        </w:rPr>
        <w:t xml:space="preserve">тчетен </w:t>
      </w:r>
      <w:r w:rsidR="00FE2C7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18E1" w:rsidRPr="002F0114">
        <w:rPr>
          <w:rFonts w:ascii="Times New Roman" w:hAnsi="Times New Roman" w:cs="Times New Roman"/>
          <w:b/>
          <w:sz w:val="32"/>
          <w:szCs w:val="28"/>
        </w:rPr>
        <w:t xml:space="preserve">доклад </w:t>
      </w:r>
      <w:r w:rsidR="00AA67FC" w:rsidRPr="002F011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62CFF" w:rsidRPr="002F0114" w:rsidRDefault="00AA67FC">
      <w:pPr>
        <w:rPr>
          <w:rFonts w:ascii="Times New Roman" w:hAnsi="Times New Roman" w:cs="Times New Roman"/>
          <w:b/>
          <w:sz w:val="32"/>
          <w:szCs w:val="28"/>
        </w:rPr>
      </w:pPr>
      <w:r w:rsidRPr="002F0114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="002818E1" w:rsidRPr="002F0114">
        <w:rPr>
          <w:rFonts w:ascii="Times New Roman" w:hAnsi="Times New Roman" w:cs="Times New Roman"/>
          <w:b/>
          <w:sz w:val="32"/>
          <w:szCs w:val="28"/>
        </w:rPr>
        <w:t>за дейността</w:t>
      </w:r>
      <w:r w:rsidR="001216DD" w:rsidRPr="002F0114">
        <w:rPr>
          <w:rFonts w:ascii="Times New Roman" w:hAnsi="Times New Roman" w:cs="Times New Roman"/>
          <w:b/>
          <w:sz w:val="32"/>
          <w:szCs w:val="28"/>
        </w:rPr>
        <w:t xml:space="preserve"> на НЧ „Елин Пелин 1896“ за 202</w:t>
      </w:r>
      <w:r w:rsidR="001216DD" w:rsidRPr="002F0114">
        <w:rPr>
          <w:rFonts w:ascii="Times New Roman" w:hAnsi="Times New Roman" w:cs="Times New Roman"/>
          <w:b/>
          <w:sz w:val="32"/>
          <w:szCs w:val="28"/>
          <w:lang w:val="en-US"/>
        </w:rPr>
        <w:t>2</w:t>
      </w:r>
      <w:r w:rsidR="002818E1" w:rsidRPr="002F0114">
        <w:rPr>
          <w:rFonts w:ascii="Times New Roman" w:hAnsi="Times New Roman" w:cs="Times New Roman"/>
          <w:b/>
          <w:sz w:val="32"/>
          <w:szCs w:val="28"/>
        </w:rPr>
        <w:t xml:space="preserve"> година</w:t>
      </w:r>
    </w:p>
    <w:p w:rsidR="00F62CFF" w:rsidRPr="00531276" w:rsidRDefault="00F62CFF" w:rsidP="002F0114">
      <w:pPr>
        <w:rPr>
          <w:rFonts w:ascii="Times New Roman" w:hAnsi="Times New Roman" w:cs="Times New Roman"/>
          <w:b/>
          <w:sz w:val="28"/>
          <w:szCs w:val="28"/>
        </w:rPr>
      </w:pPr>
    </w:p>
    <w:p w:rsidR="00B910F0" w:rsidRPr="002F0114" w:rsidRDefault="00AA67FC" w:rsidP="002F0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   </w:t>
      </w:r>
      <w:r w:rsidR="00F62CFF" w:rsidRPr="002F0114">
        <w:rPr>
          <w:rFonts w:ascii="Times New Roman" w:hAnsi="Times New Roman" w:cs="Times New Roman"/>
          <w:sz w:val="28"/>
          <w:szCs w:val="28"/>
        </w:rPr>
        <w:t>Елин Пелинската общественост , основателно може да се гордее с най-старото читалище в Общината</w:t>
      </w:r>
      <w:r w:rsidR="002A7699" w:rsidRPr="002F0114">
        <w:rPr>
          <w:rFonts w:ascii="Times New Roman" w:hAnsi="Times New Roman" w:cs="Times New Roman"/>
          <w:sz w:val="28"/>
          <w:szCs w:val="28"/>
        </w:rPr>
        <w:t xml:space="preserve"> – НЧ „Елин Пелин 1896“.Веч</w:t>
      </w:r>
      <w:r w:rsidR="001216DD" w:rsidRPr="002F0114">
        <w:rPr>
          <w:rFonts w:ascii="Times New Roman" w:hAnsi="Times New Roman" w:cs="Times New Roman"/>
          <w:sz w:val="28"/>
          <w:szCs w:val="28"/>
        </w:rPr>
        <w:t>е 12</w:t>
      </w:r>
      <w:r w:rsidR="0013539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A7699" w:rsidRPr="002F0114">
        <w:rPr>
          <w:rFonts w:ascii="Times New Roman" w:hAnsi="Times New Roman" w:cs="Times New Roman"/>
          <w:sz w:val="28"/>
          <w:szCs w:val="28"/>
        </w:rPr>
        <w:t xml:space="preserve">години работи като поддържа духа, културния живот, съхранява </w:t>
      </w:r>
      <w:r w:rsidR="00C31A9D" w:rsidRPr="002F0114">
        <w:rPr>
          <w:rFonts w:ascii="Times New Roman" w:hAnsi="Times New Roman" w:cs="Times New Roman"/>
          <w:sz w:val="28"/>
          <w:szCs w:val="28"/>
        </w:rPr>
        <w:t xml:space="preserve">и предава </w:t>
      </w:r>
      <w:r w:rsidR="004A6D5B" w:rsidRPr="002F0114">
        <w:rPr>
          <w:rFonts w:ascii="Times New Roman" w:hAnsi="Times New Roman" w:cs="Times New Roman"/>
          <w:sz w:val="28"/>
          <w:szCs w:val="28"/>
        </w:rPr>
        <w:t xml:space="preserve">традициите </w:t>
      </w:r>
      <w:r w:rsidR="00C31A9D" w:rsidRPr="002F0114">
        <w:rPr>
          <w:rFonts w:ascii="Times New Roman" w:hAnsi="Times New Roman" w:cs="Times New Roman"/>
          <w:sz w:val="28"/>
          <w:szCs w:val="28"/>
        </w:rPr>
        <w:t xml:space="preserve"> и обичаите </w:t>
      </w:r>
      <w:r w:rsidR="004A6D5B" w:rsidRPr="002F0114">
        <w:rPr>
          <w:rFonts w:ascii="Times New Roman" w:hAnsi="Times New Roman" w:cs="Times New Roman"/>
          <w:sz w:val="28"/>
          <w:szCs w:val="28"/>
        </w:rPr>
        <w:t>на жителите на общината</w:t>
      </w:r>
      <w:r w:rsidR="00C31A9D" w:rsidRPr="002F0114">
        <w:rPr>
          <w:rFonts w:ascii="Times New Roman" w:hAnsi="Times New Roman" w:cs="Times New Roman"/>
          <w:sz w:val="28"/>
          <w:szCs w:val="28"/>
        </w:rPr>
        <w:t>.</w:t>
      </w:r>
    </w:p>
    <w:p w:rsidR="00B910F0" w:rsidRPr="002F0114" w:rsidRDefault="00135392" w:rsidP="002F0114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Няма никакво съмнение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</w:t>
      </w:r>
      <w:r w:rsidR="00B910F0" w:rsidRPr="002F0114">
        <w:rPr>
          <w:sz w:val="28"/>
          <w:szCs w:val="28"/>
        </w:rPr>
        <w:t xml:space="preserve">нищо не може да се сравни с живото изкуство! </w:t>
      </w:r>
    </w:p>
    <w:p w:rsidR="00B910F0" w:rsidRPr="002F0114" w:rsidRDefault="00B910F0" w:rsidP="002F0114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2F0114">
        <w:rPr>
          <w:sz w:val="28"/>
          <w:szCs w:val="28"/>
        </w:rPr>
        <w:t xml:space="preserve">То, живото изкуство, никога няма да има своя еквивалент в което и да било електронно изкуство, независимо  в каква степен то ще завладява света. Това, разбира се, не е призив да му обявим война или да влизаме в битка с компютрите и другите електронни средства. </w:t>
      </w:r>
    </w:p>
    <w:p w:rsidR="00B910F0" w:rsidRPr="002F0114" w:rsidRDefault="00B910F0" w:rsidP="002F0114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2F0114">
        <w:rPr>
          <w:sz w:val="28"/>
          <w:szCs w:val="28"/>
        </w:rPr>
        <w:t>Това е апел – успоредно с него да успеем да  съхраним през следващите години живото изкуство и да поставим основите, върху които то може да просъществува векове.</w:t>
      </w:r>
    </w:p>
    <w:p w:rsidR="00B910F0" w:rsidRPr="00F079D5" w:rsidRDefault="00B910F0" w:rsidP="002F0114">
      <w:pPr>
        <w:pStyle w:val="NoSpacing"/>
        <w:spacing w:before="0" w:beforeAutospacing="0" w:after="0" w:afterAutospacing="0"/>
        <w:rPr>
          <w:sz w:val="28"/>
          <w:szCs w:val="28"/>
          <w:lang w:val="en-US"/>
        </w:rPr>
      </w:pPr>
      <w:r w:rsidRPr="002F0114">
        <w:rPr>
          <w:sz w:val="28"/>
          <w:szCs w:val="28"/>
        </w:rPr>
        <w:t>Защото нищо не може да бъде толкова истинско, толкова дълбоко и проникновено като песента, мелодията, танца или словото, изпълнени на живо – на сцена или другаде, пред видими и адекватно реагиращи, а не пред въображаеми зрители. Защото единствено и  само живото изкуство е истинското и пр</w:t>
      </w:r>
      <w:r w:rsidR="00F079D5">
        <w:rPr>
          <w:sz w:val="28"/>
          <w:szCs w:val="28"/>
        </w:rPr>
        <w:t>яко съприкосновение с публиката</w:t>
      </w:r>
      <w:r w:rsidR="00F079D5">
        <w:rPr>
          <w:sz w:val="28"/>
          <w:szCs w:val="28"/>
          <w:lang w:val="en-US"/>
        </w:rPr>
        <w:t>.</w:t>
      </w:r>
    </w:p>
    <w:p w:rsidR="00B910F0" w:rsidRPr="002F0114" w:rsidRDefault="00B910F0" w:rsidP="002F0114">
      <w:pPr>
        <w:pStyle w:val="NoSpacing"/>
        <w:spacing w:before="0" w:beforeAutospacing="0" w:after="0" w:afterAutospacing="0"/>
        <w:rPr>
          <w:sz w:val="28"/>
          <w:szCs w:val="28"/>
          <w:lang w:val="en-US"/>
        </w:rPr>
      </w:pPr>
      <w:r w:rsidRPr="002F0114">
        <w:rPr>
          <w:sz w:val="28"/>
          <w:szCs w:val="28"/>
          <w:lang w:val="en-US"/>
        </w:rPr>
        <w:t xml:space="preserve"> </w:t>
      </w:r>
    </w:p>
    <w:p w:rsidR="00B910F0" w:rsidRPr="002F0114" w:rsidRDefault="00B910F0" w:rsidP="002F0114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2F0114">
        <w:rPr>
          <w:sz w:val="28"/>
          <w:szCs w:val="28"/>
        </w:rPr>
        <w:t> </w:t>
      </w:r>
    </w:p>
    <w:p w:rsidR="00582B6A" w:rsidRPr="002F0114" w:rsidRDefault="00B910F0" w:rsidP="002F0114">
      <w:pPr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Century Schoolbook" w:hAnsi="Times New Roman" w:cs="Times New Roman"/>
          <w:sz w:val="28"/>
          <w:szCs w:val="28"/>
          <w:lang w:eastAsia="bg-BG"/>
        </w:rPr>
        <w:t xml:space="preserve">  И</w:t>
      </w:r>
      <w:r w:rsidR="002818E1" w:rsidRPr="002F0114">
        <w:rPr>
          <w:rFonts w:ascii="Times New Roman" w:eastAsia="Century Schoolbook" w:hAnsi="Times New Roman" w:cs="Times New Roman"/>
          <w:sz w:val="28"/>
          <w:szCs w:val="28"/>
          <w:lang w:eastAsia="bg-BG"/>
        </w:rPr>
        <w:t xml:space="preserve">зминалата година дейността на читалището беше организирана съгласно приетия  културен календар и програма за развитие </w:t>
      </w:r>
      <w:r w:rsidRPr="002F0114">
        <w:rPr>
          <w:rFonts w:ascii="Times New Roman" w:eastAsia="Century Schoolbook" w:hAnsi="Times New Roman" w:cs="Times New Roman"/>
          <w:sz w:val="28"/>
          <w:szCs w:val="28"/>
          <w:lang w:eastAsia="bg-BG"/>
        </w:rPr>
        <w:t>на читалищната дейност през 2022</w:t>
      </w:r>
      <w:r w:rsidR="002818E1" w:rsidRPr="002F0114">
        <w:rPr>
          <w:rFonts w:ascii="Times New Roman" w:eastAsia="Century Schoolbook" w:hAnsi="Times New Roman" w:cs="Times New Roman"/>
          <w:sz w:val="28"/>
          <w:szCs w:val="28"/>
          <w:lang w:eastAsia="bg-BG"/>
        </w:rPr>
        <w:t xml:space="preserve"> г., приети на заседание на Читалищното Настоятелство и представени в Община Елин Пелин.</w:t>
      </w:r>
      <w:r w:rsidR="00582B6A" w:rsidRPr="002F011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Настоятелството и служителите при читалището разкриват все нови дейности, които да си осигуряват самофинансиране, чрез такси ,наеми и др.Финансите винаги не са достигали за реализиране на всички наши проекти и идеи, но при рационално има използване сме успявали да задоволим голяма част от потребностите.</w:t>
      </w:r>
    </w:p>
    <w:p w:rsidR="00582B6A" w:rsidRPr="002F0114" w:rsidRDefault="00582B6A" w:rsidP="002F0114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eastAsia="bg-BG"/>
        </w:rPr>
      </w:pPr>
    </w:p>
    <w:p w:rsidR="002818E1" w:rsidRPr="002F0114" w:rsidRDefault="002818E1" w:rsidP="002F0114">
      <w:pPr>
        <w:spacing w:after="0" w:line="240" w:lineRule="auto"/>
        <w:rPr>
          <w:rFonts w:ascii="Times New Roman" w:eastAsia="Century Schoolbook" w:hAnsi="Times New Roman" w:cs="Times New Roman"/>
          <w:color w:val="1F497D"/>
          <w:sz w:val="28"/>
          <w:szCs w:val="28"/>
          <w:lang w:eastAsia="bg-BG"/>
        </w:rPr>
      </w:pPr>
      <w:r w:rsidRPr="002F0114">
        <w:rPr>
          <w:rFonts w:ascii="Times New Roman" w:eastAsia="Century Schoolbook" w:hAnsi="Times New Roman" w:cs="Times New Roman"/>
          <w:sz w:val="28"/>
          <w:szCs w:val="28"/>
          <w:lang w:eastAsia="bg-BG"/>
        </w:rPr>
        <w:t xml:space="preserve"> Основни цели, които си поставихме бяха:</w:t>
      </w:r>
    </w:p>
    <w:p w:rsidR="002818E1" w:rsidRPr="002F0114" w:rsidRDefault="002818E1" w:rsidP="002F0114">
      <w:pPr>
        <w:autoSpaceDN w:val="0"/>
        <w:spacing w:after="120" w:line="24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  <w:r w:rsidRPr="002F0114">
        <w:rPr>
          <w:rFonts w:ascii="Times New Roman" w:eastAsia="Times New Roman" w:hAnsi="Times New Roman" w:cs="Times New Roman"/>
          <w:sz w:val="28"/>
          <w:szCs w:val="28"/>
        </w:rPr>
        <w:t xml:space="preserve">  - Да съхрани за поколенията богатите фолклорни традиции, да обнови и обогати националното ни танцово и песенно културно наследство;</w:t>
      </w:r>
    </w:p>
    <w:p w:rsidR="002818E1" w:rsidRPr="002F0114" w:rsidRDefault="002818E1" w:rsidP="002F0114">
      <w:pPr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     </w:t>
      </w:r>
      <w:r w:rsidRPr="002F0114">
        <w:rPr>
          <w:rFonts w:ascii="Times New Roman" w:eastAsia="Times New Roman" w:hAnsi="Times New Roman" w:cs="Times New Roman"/>
          <w:sz w:val="28"/>
          <w:szCs w:val="28"/>
        </w:rPr>
        <w:t xml:space="preserve"> - Да стимулира процесите на съхраняване и популяризиране на местната и регионална специфика на обредност, </w:t>
      </w:r>
      <w:r w:rsidRPr="002F0114">
        <w:rPr>
          <w:rFonts w:ascii="Times New Roman" w:eastAsia="Times New Roman" w:hAnsi="Times New Roman" w:cs="Times New Roman"/>
          <w:sz w:val="28"/>
          <w:szCs w:val="28"/>
        </w:rPr>
        <w:br/>
        <w:t>като част от системата на фолклорната култура и мястото ѝ в съвременните културни процеси;</w:t>
      </w:r>
    </w:p>
    <w:p w:rsidR="002818E1" w:rsidRPr="002F0114" w:rsidRDefault="002818E1" w:rsidP="002F0114">
      <w:pPr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2F01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F01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0114">
        <w:rPr>
          <w:rFonts w:ascii="Times New Roman" w:eastAsia="Times New Roman" w:hAnsi="Times New Roman" w:cs="Times New Roman"/>
          <w:sz w:val="28"/>
          <w:szCs w:val="28"/>
        </w:rPr>
        <w:t>Да провокира интереса на децата и младежите към усвояване на местната фолклорна традиция.</w:t>
      </w:r>
    </w:p>
    <w:p w:rsidR="002818E1" w:rsidRPr="002F0114" w:rsidRDefault="002818E1" w:rsidP="002F0114">
      <w:pPr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0114">
        <w:rPr>
          <w:rFonts w:ascii="Times New Roman" w:eastAsia="Times New Roman" w:hAnsi="Times New Roman" w:cs="Times New Roman"/>
          <w:sz w:val="28"/>
          <w:szCs w:val="28"/>
        </w:rPr>
        <w:t>-Развитие и подпомагане на любителското творчество</w:t>
      </w:r>
    </w:p>
    <w:p w:rsidR="002818E1" w:rsidRPr="002F0114" w:rsidRDefault="002818E1" w:rsidP="002F0114">
      <w:pPr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0114">
        <w:rPr>
          <w:rFonts w:ascii="Times New Roman" w:eastAsia="Times New Roman" w:hAnsi="Times New Roman" w:cs="Times New Roman"/>
          <w:sz w:val="28"/>
          <w:szCs w:val="28"/>
        </w:rPr>
        <w:t>- Работа по проекти</w:t>
      </w:r>
    </w:p>
    <w:p w:rsidR="00092170" w:rsidRPr="00F079D5" w:rsidRDefault="002818E1" w:rsidP="00F079D5">
      <w:pPr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0114">
        <w:rPr>
          <w:rFonts w:ascii="Times New Roman" w:eastAsia="Times New Roman" w:hAnsi="Times New Roman" w:cs="Times New Roman"/>
          <w:sz w:val="28"/>
          <w:szCs w:val="28"/>
        </w:rPr>
        <w:t>- Партньорство с Общинското ръководство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</w:rPr>
        <w:t>, други НПО иСдружения, бизнес.</w:t>
      </w:r>
    </w:p>
    <w:p w:rsidR="00891EDE" w:rsidRPr="00F079D5" w:rsidRDefault="00891EDE" w:rsidP="002F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на читалищната дейност: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Читалищното насто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ятелство, което работи през 202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е избрано на 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март 20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="00C65B0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на Общо отчетно изборно събрание и се състои от 7 човека.И проверителна комисия от трима човека.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В организационната си и практическа работа настоятел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ството се ръководи от Устава на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 и Закона за народните читалища,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и от решенията на Общото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65B0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съб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рание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За отчетния пер</w:t>
      </w:r>
      <w:r w:rsidR="00C65B0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ио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 настоятелството проведе своите </w:t>
      </w:r>
      <w:r w:rsidR="00C65B0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заседания като спазваше Устава на читалището чл.20 т.1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Обсъжданите въпроси бяха основно финансово - стоп</w:t>
      </w:r>
      <w:r w:rsidR="001C35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ански, както и организационно</w:t>
      </w:r>
      <w:r w:rsidR="001216D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творчески. Всички заседания са протоколирани.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1C35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 в НЧ“Елин Пелин 1896“</w:t>
      </w:r>
    </w:p>
    <w:p w:rsidR="00E705FF" w:rsidRPr="002F0114" w:rsidRDefault="00BA735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35392">
        <w:rPr>
          <w:rFonts w:ascii="Times New Roman" w:eastAsia="Times New Roman" w:hAnsi="Times New Roman" w:cs="Times New Roman"/>
          <w:sz w:val="28"/>
          <w:szCs w:val="28"/>
          <w:lang w:eastAsia="bg-BG"/>
        </w:rPr>
        <w:t>Музейна сбирка работи повече от 35</w:t>
      </w:r>
      <w:r w:rsidR="0009217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години като основно извършва: събирателска, проучвателска, експозиционна и съхраняваща работа.Изучаваща историята, народното творч</w:t>
      </w:r>
      <w:r w:rsidR="001E5A9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ество и бит на Шопите.Музейният уредник  сътрудничи на Община Елин Пелин и </w:t>
      </w:r>
      <w:r w:rsidR="0009217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местните медии в гр.Елин Пел</w:t>
      </w:r>
      <w:r w:rsidR="001E5A9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ин, води строга отчетност на над</w:t>
      </w:r>
      <w:r w:rsidR="0009217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3000 експонати и фото-документални материали, помага на ученици и студенти за курсови работи, изготвя родословни дървета.Разполага с отремотнирано помещение, със съвременен облик и хранилище, в</w:t>
      </w:r>
      <w:r w:rsidR="001E5A9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които се съхр</w:t>
      </w:r>
      <w:r w:rsidR="00E705F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аняват експонатите.</w:t>
      </w:r>
    </w:p>
    <w:p w:rsidR="00E705FF" w:rsidRPr="002F0114" w:rsidRDefault="00E705FF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Събирателска работа и дарения: - от 8 човека и организации бяха получени дарения:вещи от народния бит в миналото, елементи на носии, книги, документи и снимки.</w:t>
      </w:r>
    </w:p>
    <w:p w:rsidR="00E705FF" w:rsidRPr="002F0114" w:rsidRDefault="00135392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Проучвателска работа:З</w:t>
      </w:r>
      <w:r w:rsidR="00E705F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аписани спомени от възрастни хора за миналото, народните традиции, спорта и пр., събрани бяха данни от държавни е частни архиви, направени бяха 8 тематични разработки.</w:t>
      </w:r>
    </w:p>
    <w:p w:rsidR="006D3FDF" w:rsidRPr="002F0114" w:rsidRDefault="00135392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Популяризаторска работа: Н</w:t>
      </w:r>
      <w:r w:rsidR="00E705F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 19 май бяха изнесени лекции за миналото на града пред ученици , на 29 септември в читалището бе представено пред обществеността документалното издание“Войнска памет на Община Елин Пелин“, на 13 ноември бяха показани местния бит и традиции в експозициите на музейна сбирка на чуждестранни гости от балканските страни.</w:t>
      </w:r>
    </w:p>
    <w:p w:rsidR="006D3FDF" w:rsidRPr="002F0114" w:rsidRDefault="006D3FDF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Изготвихме-7 родословни дървета, помогнахме с материали и консултации за подготвянето на следдипломна квалификация, дипломна работа и курсова работа и 15 други услуги.</w:t>
      </w:r>
    </w:p>
    <w:p w:rsidR="006D3FDF" w:rsidRPr="002F0114" w:rsidRDefault="006D3FDF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бюджета, който подсигурихме бяха частично обработени дървените експонати в изложбената зала на муззейната сбирка.</w:t>
      </w:r>
    </w:p>
    <w:p w:rsidR="00092170" w:rsidRPr="00135392" w:rsidRDefault="006D3FDF" w:rsidP="002F0114">
      <w:pPr>
        <w:rPr>
          <w:bCs/>
          <w:iCs/>
          <w:sz w:val="28"/>
          <w:szCs w:val="28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Работехме и по проект</w:t>
      </w:r>
      <w:r w:rsidR="005C253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партньорство с Интеркултура  отчетохме проекта по фонд култура за популяризиране на музейната експозиция„Времеви перспективи“.</w:t>
      </w:r>
      <w:r w:rsidR="005C2536" w:rsidRPr="002F0114">
        <w:rPr>
          <w:bCs/>
          <w:iCs/>
          <w:sz w:val="28"/>
          <w:szCs w:val="28"/>
        </w:rPr>
        <w:t xml:space="preserve"> НЧ „Елин Пелин 1896“ гр.Елин Пелин – Музейна сбирка, организира работилница „Докусни се до миналото, слей се с традициите и пренеси в бъдещето“.Тя се състоя на два етапа.Първият беседа и възстановка на музейни експонати, ко</w:t>
      </w:r>
      <w:r w:rsidR="00135392">
        <w:rPr>
          <w:bCs/>
          <w:iCs/>
          <w:sz w:val="28"/>
          <w:szCs w:val="28"/>
        </w:rPr>
        <w:t>ито са се използвали в миналото.С помощта на доброволци – фотограф и деца от школите в читалището, направихме фотосесия, на която показахме автентични костюми  и уреди от бита.</w:t>
      </w:r>
      <w:r w:rsidR="005C2536" w:rsidRPr="002F0114">
        <w:rPr>
          <w:bCs/>
          <w:iCs/>
          <w:sz w:val="28"/>
          <w:szCs w:val="28"/>
        </w:rPr>
        <w:t>Това са уреди, техники и технологии, използвани в домашнато занаятчийство и текстилно производство.Вторият етап от работилницата, представи традиционна и модерна интерпретация на работа с вълна – плъстене на вълна.</w:t>
      </w:r>
    </w:p>
    <w:p w:rsidR="00342209" w:rsidRPr="002F0114" w:rsidRDefault="00BA735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09217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Шопски ансамбъл „</w:t>
      </w:r>
      <w:r w:rsidR="0013414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09217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ади Радев“</w:t>
      </w:r>
      <w:r w:rsidR="0013414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.Единствения в България Шопски ансамбъл.Утвърждава званието „Представителен“, който се присъжда от ЦИОФ.Днес към</w:t>
      </w:r>
      <w:r w:rsidR="001E5A9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него работи главен художествен ръководител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двама музиканти.</w:t>
      </w:r>
      <w:r w:rsidR="001E5A9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Ансамбъла активно участва във местния</w:t>
      </w:r>
      <w:r w:rsidR="002818E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културно-</w:t>
      </w:r>
      <w:r w:rsidR="001E5A9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обществен живот.</w:t>
      </w:r>
      <w:r w:rsidR="00622DD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 година чествахме</w:t>
      </w:r>
      <w:r w:rsidR="0071469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0378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55 години Шопски ансамбъл.Събитието се реализира и изцяло финансира от Община Елин Пелин.То се състоя в рамките на Шопски празник 2022 година,  с Концерт </w:t>
      </w:r>
      <w:r w:rsidR="00622DD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20378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спектакъл</w:t>
      </w:r>
      <w:r w:rsidR="00622DD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„Път през жаравата“</w:t>
      </w:r>
      <w:r w:rsidR="001C289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.С тематични танци отправиха по</w:t>
      </w:r>
      <w:r w:rsidR="003752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здрави към участниците във Фести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валите организирани  в </w:t>
      </w:r>
      <w:r w:rsidR="001C289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Елин Пелин : На гости у шопско“ – маскарадни игри , </w:t>
      </w:r>
      <w:r w:rsidR="00E53C4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„Лазарица“.Участие в във празничните концерти и програми  на Община Елин Пелин и Читалище“Елин Пелин 1896“</w:t>
      </w:r>
      <w:r w:rsidR="006933D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.Направиха две творчески подготовки.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Отлично представяне във 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Фолклорен празник в Бистрица.</w:t>
      </w:r>
      <w:r w:rsidR="003752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Празничен концерт“114 години независима България“</w:t>
      </w:r>
    </w:p>
    <w:p w:rsidR="005772B6" w:rsidRPr="002F0114" w:rsidRDefault="0013414F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ансамбъла има </w:t>
      </w:r>
      <w:r w:rsidR="00135392">
        <w:rPr>
          <w:rFonts w:ascii="Times New Roman" w:eastAsia="Times New Roman" w:hAnsi="Times New Roman" w:cs="Times New Roman"/>
          <w:sz w:val="28"/>
          <w:szCs w:val="28"/>
          <w:lang w:eastAsia="bg-BG"/>
        </w:rPr>
        <w:t>...</w:t>
      </w:r>
    </w:p>
    <w:p w:rsidR="00BA7358" w:rsidRPr="002F0114" w:rsidRDefault="00BA7358" w:rsidP="0013539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13414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Детско-юношеска школа,</w:t>
      </w:r>
      <w:r w:rsidR="00A36D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ръководител  г-жа Яна Йорданова.Тя </w:t>
      </w:r>
      <w:r w:rsidR="0013414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разделя в няколко групи , в тях се подготвят бъдещите танцьори.</w:t>
      </w:r>
      <w:r w:rsidR="00A36D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Децата взе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ха участие в Шопски празник 2022</w:t>
      </w:r>
      <w:r w:rsidR="00A36D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год, в празничните концерти и събития в гр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ада,отлично се представиха на 19 международен фестивал – П</w:t>
      </w:r>
      <w:r w:rsidR="00EE4A17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риморско 2022</w:t>
      </w:r>
      <w:r w:rsidR="00A36D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 като бяха отличени с купа, отлично представяне</w:t>
      </w:r>
      <w:r w:rsidR="00B152E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 Оро се вие, цървули се кинат“ с.Първомай</w:t>
      </w:r>
      <w:r w:rsidR="00EE4A17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трето място и специална награда на фондация“Константин Руйчев“ на телевизия Родина.</w:t>
      </w:r>
      <w:r w:rsidR="00B152E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A5FA7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във Фолклорен фест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ивал-Витоша-гр.София,участие в</w:t>
      </w:r>
      <w:r w:rsidR="00CA5FA7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прозничния концерт по повод 145 години от рождението на писателя Елин Пелин.Участие и отлично представяне в ММФФ“Фолклор, майсторство и традиции“ в Италия, участие в първи МФФ“Разметаница пее и танцува“гр.Бобов дол, където бяха удостоени с престижната награда Гранд При.</w:t>
      </w:r>
    </w:p>
    <w:p w:rsidR="00E41356" w:rsidRPr="002F0114" w:rsidRDefault="00BA735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="0013414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Шопска академ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ия – любителски клуб</w:t>
      </w:r>
      <w:r w:rsidR="0013414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152E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Те взеха участие в</w:t>
      </w:r>
      <w:r w:rsidR="002E38B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Шопски празник 2022</w:t>
      </w:r>
      <w:r w:rsidR="00B152E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год,  НФФ На хоро при шопите</w:t>
      </w:r>
      <w:r w:rsidR="002E38B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, където журито им присъди специална награда за най-емоционално изпълнение.</w:t>
      </w:r>
      <w:r w:rsidR="00B152E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E38B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международен фестивал „Нишавски хоровод“, Сърбия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.Участие и присъдено трето място в НФК „Оро се вие, цървули се кинат“с.Първомай</w:t>
      </w:r>
      <w:r w:rsidR="00CA5FA7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, участие в първи МФФ“Разметаница пее и танцува“гр.Бобов дол, където спечели първо място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41356" w:rsidRPr="002F0114" w:rsidRDefault="00BA735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="00E4135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Детска фолклорна група „Шарени мъниста“, в нея участват деца до 12 годишна възраст.Разучават автентичен фолклор,шопски хумор, правят възстановки на народни обичаи, съпроводени са с жива музика.Имат ръководител и музикант.</w:t>
      </w:r>
      <w:r w:rsidR="006933D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Участваха в НФФ“Лазарица 2022“, където бяха отличени с второ място.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 награда на групата от фестивал на шопската песен в с.Лукорско.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празнични концерти.</w:t>
      </w:r>
    </w:p>
    <w:p w:rsidR="00BA7358" w:rsidRPr="002F0114" w:rsidRDefault="00BA735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="00E4135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Детска 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вокална група „Камбанки“.Групата </w:t>
      </w:r>
      <w:r w:rsidR="00E4135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създадена 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преди 42</w:t>
      </w:r>
      <w:r w:rsidR="00E4135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години и една от най-добрите в България</w:t>
      </w:r>
      <w:r w:rsidR="002245F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.Тя е създадена от г-жа Бинка Георгиева, която бе и дългогодишен ръководител.</w:t>
      </w:r>
      <w:r w:rsidR="00F576A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Тук в тази дейност  можем да покажем етикет на приемственост, която е и една от нашите основни цели.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две</w:t>
      </w:r>
      <w:r w:rsidR="005D44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р</w:t>
      </w:r>
      <w:r w:rsidR="00F576A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ъководители на групата са Сашка Сп</w:t>
      </w:r>
      <w:r w:rsidR="005D44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асова и Стела Стоянова, бивши 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Камбанкикоито успешно водят групата и п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оради големия интерес , разделят гру</w:t>
      </w:r>
      <w:r w:rsidR="00E53C4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пата на малки Камбанки и големи.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 празник, 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концерт или събитие  на местно ниво, в което да не участват.Отличават ги винаги с първи места от конкурси и фестивали от национални и международни сцени</w:t>
      </w:r>
      <w:r w:rsidR="00E53C4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.Участие в международен фестивал“ Абанико“ 2022год., където спечелиха първо място в раздел Народна песен и покана за участие във фестивал Вива Италия – Рим.</w:t>
      </w:r>
      <w:r w:rsidR="006933D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Отлично представяне и в Националния фестивал за млади изпълнители“Родолюбие“ гр.Панагюрище</w:t>
      </w:r>
      <w:r w:rsidR="005171E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.Отлично представяне и в Тържествения концерт на 6май-Деня на храбростта и празника на Българската армия.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празничен концерт –годишнина в с.Байлово.</w:t>
      </w:r>
      <w:r w:rsidR="002A6F9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Участие във празничен концерт „Да посрещнем пролетта </w:t>
      </w:r>
      <w:r w:rsidR="002A7BA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 любими български песни“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Шопски празник 2022година .</w:t>
      </w:r>
      <w:r w:rsidR="00EE4A17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 концерт-продукция закриха един успешен творчески сезон.</w:t>
      </w:r>
      <w:r w:rsidR="003752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Празничен концерт 114 години независима България.</w:t>
      </w:r>
      <w:r w:rsidR="002A7BA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програмите на Коледните базари в гр.София и гр.Елин Пелин.</w:t>
      </w:r>
    </w:p>
    <w:p w:rsidR="00402A01" w:rsidRPr="002F0114" w:rsidRDefault="0036002C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="00BA735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Школа по пиано.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Една от най-добрите в България, с изключително подготвени и талантливи ученици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участват в  национални и международни конкурси и фестивали, на които се отличават с първите места 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.Над 40 години преп</w:t>
      </w:r>
      <w:r w:rsidR="00F576A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одавател е г-жа Бинка Георгиева, която </w:t>
      </w:r>
      <w:r w:rsidR="005D44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всеотдайно и професионално подготвя своите възпитаници.</w:t>
      </w:r>
      <w:r w:rsidR="005171E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винаги Продукциите по пиано преминават при изключителен интерес и на високо ниво.Младите и талантливи пианисти и тази година показаха отлично подготовка и участваха в много фестивали.В международен конкурс за млади изпълнители бяха отличени с първа награда-Пламена Руева и Рая Койнарова - втора награда.</w:t>
      </w:r>
      <w:r w:rsidR="002A7BA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коледната продукция по пиано, г-жа Георгиева връчи наградите-статуетки, медали и грамоти на отличилите се деца в Международен Коледен фестивал“Аз уча музика“ гр.Варна.</w:t>
      </w:r>
    </w:p>
    <w:p w:rsidR="0036002C" w:rsidRPr="002F0114" w:rsidRDefault="0036002C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8.Школа по китара с ръководител г-н Кирил Гунчев.Има 12 </w:t>
      </w:r>
      <w:r w:rsidR="002A7BA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индивидуални 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ученика и група „Огнени китари“.Продукциите се провеждат при изключителен инт</w:t>
      </w:r>
      <w:r w:rsidR="002E38B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ерес от родители и приятели на китарите.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Участват в концерти, фестивали и конкурси.</w:t>
      </w:r>
      <w:r w:rsidR="002E38B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 Национален фестивал-конкурс“Музика без граници“гр.София, където бяха отличени с златен медал-Атанас Тодоров, второ място и медал Виктор Йорданов, Трето място и медал Анжела Димитрова и специални награди за Йоанна Маркова, Екатерина Николова и Иван Постолов.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В етап на сформиране на рок-банда със две бас китари и барабани.</w:t>
      </w:r>
    </w:p>
    <w:p w:rsidR="0036002C" w:rsidRPr="002F0114" w:rsidRDefault="0082681B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9.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Народен хор „Димитър Динев“..Той е основан през 60-те години на миналия век.Хорът притежава широк диапазон в стиловата палитра на своя репертоар- от изворна народна песен на шопския регион до многогласна обработка,авторски композиции,старинни ортодоксални песнопения.Високи оценки и награди от наши и чужди спе</w:t>
      </w:r>
      <w:r w:rsidR="00402A0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циалисти .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Дългогодишен, над 25 години  ръководител и диригент г-жа Илка Димитрова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.Участие в НФФ-Костандово.</w:t>
      </w:r>
      <w:r w:rsidR="002A7BA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В момента тече усилена подготовка и репетиции за предстоящото честване през април на 100 години от рождението на Димитър Динев и 60години Народен хор в читалището.</w:t>
      </w:r>
    </w:p>
    <w:p w:rsidR="007666BE" w:rsidRPr="002F0114" w:rsidRDefault="0082681B" w:rsidP="003B4E4D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10.Женска фолклорна група „Новоселки“.Групата пеят автентични народни песни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.Ръководител Илка Димитрова .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ска фолклорна група „Новоселки“ е с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ъздадена 1965 година за Първият фолклорен фестивал в Копривщица и още тогава печели златен медал.Участват във всички общинс</w:t>
      </w:r>
      <w:r w:rsidR="00402A0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ки мероприятия и концерти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.И тази година на групата взе участие във Фолклорния фестивал в Копривщица и бе наградена с медал и грамота за отличното си представяне.</w:t>
      </w:r>
      <w:r w:rsidR="006933D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НФФ“Лазарица 2022“, където заслужено спечелиха – първо място в категория обработен фолклор.</w:t>
      </w:r>
      <w:r w:rsidR="002E38B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Отлично представяне и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Национале</w:t>
      </w:r>
      <w:r w:rsidR="003B4E4D">
        <w:rPr>
          <w:rFonts w:ascii="Times New Roman" w:eastAsia="Times New Roman" w:hAnsi="Times New Roman" w:cs="Times New Roman"/>
          <w:sz w:val="28"/>
          <w:szCs w:val="28"/>
          <w:lang w:eastAsia="bg-BG"/>
        </w:rPr>
        <w:t>н фолклорен фестивал-Костандово.</w:t>
      </w:r>
    </w:p>
    <w:p w:rsidR="0082681B" w:rsidRPr="002F0114" w:rsidRDefault="0082681B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681B" w:rsidRPr="002F0114" w:rsidRDefault="0082681B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11.ВИС „Нежни струни“ , група за стари градски и шлагерни пес</w:t>
      </w:r>
      <w:r w:rsidR="00402A0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ни.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Атрактивна група, която от любов към музиката и старите градски песни, ни вдъхнови да организираме един от най-добрите фестивали за стари градски песни“Празник на любовта и виното“</w:t>
      </w:r>
      <w:r w:rsidR="00896880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.През изминалата година, ръководител на групата стана г-жа Соня Станчева, която с  нови сили, идеи и ентусиазъм</w:t>
      </w:r>
      <w:r w:rsidR="00612C3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поднови реперто</w:t>
      </w:r>
      <w:r w:rsidR="002E38B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 и визията на групата.Взеха участие в Празничната програма по случай селищния празник в с.Богданлия.</w:t>
      </w:r>
      <w:r w:rsidR="002A7BA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и първа награда статуенка от Националния фестивал на старата градска и шлагерна песен“Празник на любовта и виното“2022 год.Наградени с медали са индивидуалните изпълнители Тимчо Нечев и Стефанка Тодорова.</w:t>
      </w:r>
      <w:r w:rsidR="003C757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Отлично представяне на групата и на индивидуалните изпълнители Тимчо Нечев и Красимир Ликов в Фестивал на старата градска песен „От небето идва любовта“с.Чавдар.</w:t>
      </w:r>
      <w:r w:rsidR="00EE4A17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 теливизионно предаване по ТВ“Скат“</w:t>
      </w:r>
      <w:r w:rsidR="0078730A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.Участие в празнична програма в с.Чурек.Участие в коледен концертв с.Елешница.</w:t>
      </w:r>
    </w:p>
    <w:p w:rsidR="0082681B" w:rsidRPr="002F0114" w:rsidRDefault="0082681B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12.Група „Кад</w:t>
      </w:r>
      <w:r w:rsidR="003671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ифе“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.Ръководител г-н Кирил </w:t>
      </w:r>
      <w:r w:rsidR="00402A0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Гунчев</w:t>
      </w:r>
      <w:r w:rsidR="007666B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D744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Различни хора с различни профес</w:t>
      </w:r>
      <w:r w:rsidR="003671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ии, но с еднородно хоби </w:t>
      </w:r>
      <w:r w:rsidR="00612C3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любов към българските песни</w:t>
      </w:r>
      <w:r w:rsidR="008D744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Групата изпълнява популярна българска музика.Участва в много събития,</w:t>
      </w:r>
      <w:r w:rsidR="00612C3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благотворителни концерти, фестивали.Организират музикални вечери с други популярни изпълнители.През тази година, читалището организира концерт „Да посрещнем пролетта...“ с група Кадифе и приятели</w:t>
      </w:r>
      <w:r w:rsidR="00E53C4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.В големия салон на читалището се бяха събрали жители и гости, фенове на групата, които посрещнаха пролетта с любими български песни.Те завладяха публиката с своите изпълнения.Гост изпълнители на концерта бяха и поп певеца Даниел Деянов, Емил Трайчев, ДВГ „Камбанки“ и Любителски клуб“Шопска академия.</w:t>
      </w:r>
    </w:p>
    <w:p w:rsidR="0082681B" w:rsidRPr="002F0114" w:rsidRDefault="00813BA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13.</w:t>
      </w:r>
      <w:r w:rsidR="0082681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Школа по класически балет</w:t>
      </w:r>
      <w:r w:rsidR="00806F8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.Професионалн</w:t>
      </w:r>
      <w:r w:rsidR="003671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806F8F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обучение, преподава се от балетмайстор-педагог.Децата от групата по класически балет се приемат в Националното училище по танцово изкуство-гр.София, където ще продължат обучението си, за да го превърнат в тяхна професия.</w:t>
      </w:r>
      <w:r w:rsidR="006933D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във Международна танцова олимпиада – Ниш, Сърбия, където спечелиха първо място и бяха наградени със златни медали, купи и грамоти.Участие в международен испански фестивал-НДК, София, където получиха трето място, медали и дипломи.</w:t>
      </w:r>
      <w:r w:rsidR="005171E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Участие на балеринките в малката възрастова група в Руска балетна олимпиада, където спечелиха първо място, купа, златни медали и дипломи.</w:t>
      </w:r>
    </w:p>
    <w:p w:rsidR="0082681B" w:rsidRPr="002F0114" w:rsidRDefault="00813BA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14.</w:t>
      </w:r>
      <w:r w:rsidR="0082681B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Школа по актьорско майсторство</w:t>
      </w:r>
      <w:r w:rsidR="00603F5A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работи по учебна програма, която включва: сценично поведение, разработване на етюди и пиеси, развиване на правоговор и представяне пред публика, работа с различни емоции, обучение на основно актьорско майсторство, публична реч.</w:t>
      </w:r>
      <w:r w:rsidR="003752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Школата се откри с прожекция на филм</w:t>
      </w:r>
      <w:r w:rsidR="0078730A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специални гости режисьори, сценаристи,бъдещи лектори ,гости  които се запознаха с екипа на школата и целогодишната програма за обучение.</w:t>
      </w:r>
    </w:p>
    <w:p w:rsidR="0082681B" w:rsidRPr="002F0114" w:rsidRDefault="00813BA8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15.Школа по приложни изкуства</w:t>
      </w:r>
      <w:r w:rsidR="003752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Тематични творчески работилници</w:t>
      </w:r>
    </w:p>
    <w:p w:rsidR="00DF7D72" w:rsidRPr="003B4E4D" w:rsidRDefault="001C355C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16.НОВО </w:t>
      </w:r>
      <w:r w:rsidR="00612C3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БРЕЙК ТАНЦИ с Иво</w:t>
      </w:r>
      <w:r w:rsidR="003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F7D72" w:rsidRPr="002F0114" w:rsidRDefault="00DF7D72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Организатори сме на два фестивала: „Празник на любовта и виното“, фестивал за стари градски и шлагерни песни и „Пролетни струни“, фестивал за струнни инструменти.</w:t>
      </w:r>
    </w:p>
    <w:p w:rsidR="00880229" w:rsidRPr="00F079D5" w:rsidRDefault="003B4E4D" w:rsidP="00F079D5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</w:t>
      </w:r>
      <w:r w:rsidR="00DF7D7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„ Празник на любовта и виното“ се</w:t>
      </w:r>
      <w:r w:rsidR="0030514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организира от НЧ „Елин Пелин 1896 „ с партньорство с Община Елин Пелин и Сдружение „Шопкиня“.</w:t>
      </w:r>
      <w:r w:rsidR="00DF7D7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Този музикален форум се утвърждава като един от най-добрите празници на старата градска и шлагерна песен, целящ да даде възможност за изява на групите за стари градски песни от цяла България, да възроди и обогати градската песенна традиция, както и да достави удоволствие н</w:t>
      </w:r>
      <w:r w:rsidR="001C35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а ценителите на песента. И тази година поради противоепидемичните условия</w:t>
      </w:r>
      <w:r w:rsidR="00DF7D72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поради пандемията го проведохме във виртуален формат.Над 150 бяха участниците, които бяха наградени с грамоти, статуетки и медали.</w:t>
      </w:r>
      <w:r w:rsidR="001C35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Най-добрите изп</w:t>
      </w:r>
      <w:r w:rsidR="00F94E4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ълнения, които ни бяха изпратени ги  споделихме</w:t>
      </w:r>
      <w:r w:rsidR="001C35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фейсбук страницата на читалището.</w:t>
      </w:r>
      <w:bookmarkStart w:id="0" w:name="_GoBack"/>
      <w:bookmarkEnd w:id="0"/>
    </w:p>
    <w:p w:rsidR="00305146" w:rsidRPr="002F0114" w:rsidRDefault="00305146" w:rsidP="002F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Фестивал „Пролетни с</w:t>
      </w:r>
      <w:r w:rsidR="001C355C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труни“ се организира за пета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от НЧ „Елин Пелин 1896“, като целите са:</w:t>
      </w:r>
    </w:p>
    <w:p w:rsidR="00880229" w:rsidRPr="002F0114" w:rsidRDefault="00880229" w:rsidP="002F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Осъществяване на културен обмен, създаване на условия за установяване на контакти и сътрудничество между децата от различните школи от общината, страната и чужбина, приобщаване към културните ценности на музикалното изкуство</w:t>
      </w:r>
    </w:p>
    <w:p w:rsidR="00880229" w:rsidRPr="002F0114" w:rsidRDefault="00880229" w:rsidP="002F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Издирване и популяризиране на млади таланти и предоставяне на възможности за творческа изява, взаимодействие и обмяна на опит между различни състави, клубове и школи от страната</w:t>
      </w:r>
    </w:p>
    <w:p w:rsidR="00880229" w:rsidRPr="002F0114" w:rsidRDefault="00880229" w:rsidP="002F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Запознаване с новите тенденции в областта на музиката</w:t>
      </w:r>
    </w:p>
    <w:p w:rsidR="00880229" w:rsidRPr="002F0114" w:rsidRDefault="00880229" w:rsidP="002F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 и разнообразяване репертоара на колективите, разширяване на участията им.</w:t>
      </w:r>
    </w:p>
    <w:p w:rsidR="00305146" w:rsidRPr="002F0114" w:rsidRDefault="00305146" w:rsidP="002F011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„Пролетни струни“, тъй като се провежда в края на м.април се състоя на външната сцена.Той се разделя на два етапа: първият е конкурс по пиано, в който взеха участие 25 деца от София и региона.И втори етап , представяне на Музикални школи –</w:t>
      </w:r>
      <w:r w:rsidR="00FD2EC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клас китари.Участници бяха  Музикално училище „Престо“ гр.Благоевград,</w:t>
      </w:r>
      <w:r w:rsidR="00342209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 от муз.школи гр.София и гр.Елин Пелин</w:t>
      </w:r>
      <w:r w:rsidR="00FD2EC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94E4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.Всички участници бяха наградени с медали и диплом за участие за индивидуалните изпълнители и статуетки и диплом за участие за групите.Фестивалът премина при изключителен интерес от гражданите на Община Елин Пелин и гостите на града.</w:t>
      </w:r>
    </w:p>
    <w:p w:rsidR="00680C96" w:rsidRPr="002F0114" w:rsidRDefault="008B06D4" w:rsidP="002F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680C9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В проведената Кулинарна изложба</w:t>
      </w:r>
      <w:r w:rsidR="003752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дните на Шопски празник 2022</w:t>
      </w:r>
      <w:r w:rsidR="00680C9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г.,</w:t>
      </w:r>
      <w:r w:rsidR="00CA165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която организатор беше читалището и по нейна идея вече е Кулинарен </w:t>
      </w:r>
      <w:r w:rsidR="00CA165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фестивал“Гозбите на шопа“, </w:t>
      </w:r>
      <w:r w:rsidR="003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отборът</w:t>
      </w:r>
      <w:r w:rsidR="00680C9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НЧ "Елин Пелин 1896" гр.Елин Пелин взе участие</w:t>
      </w:r>
      <w:r w:rsidR="0076291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680C9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тематично представяне и демон</w:t>
      </w:r>
      <w:r w:rsidR="0076291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страция на живо и спечели в</w:t>
      </w:r>
      <w:r w:rsidR="00D63C4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торо място в категория „Традиционно автентично ястие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63C4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</w:p>
    <w:p w:rsidR="00680C96" w:rsidRPr="002F0114" w:rsidRDefault="00680C96" w:rsidP="002F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Изказвам</w:t>
      </w:r>
      <w:r w:rsidR="00D63C4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огромна благодарност на Димитринка Кимилска, Пламен Петров, Лили Деянова, Руска Георгиева, Пепа Реджова, А</w:t>
      </w:r>
      <w:r w:rsidR="003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ди, Светла Гидикова, на екипа от </w:t>
      </w: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НЧ "Елин Пелин 1896" за изключителното им отношение и всеотдайност.И не на последно място да се поздравим с отличните резултати, те са огледало на нашата екипна работа.</w:t>
      </w:r>
    </w:p>
    <w:p w:rsidR="00762916" w:rsidRPr="002F0114" w:rsidRDefault="00762916" w:rsidP="002F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B152ED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Открихме </w:t>
      </w:r>
      <w:r w:rsidR="003752C8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новият творчески сезон – 1 октомври – Световен ден на музиката  с Ден на отворените врати в НЧ „Елин Пелин 1896“ гр.Елин Пелин.</w:t>
      </w:r>
    </w:p>
    <w:p w:rsidR="008D744B" w:rsidRDefault="00762916" w:rsidP="002F0114">
      <w:pPr>
        <w:spacing w:after="0" w:line="240" w:lineRule="auto"/>
        <w:rPr>
          <w:rStyle w:val="d2edcug0"/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94E4E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402A01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</w:t>
      </w:r>
      <w:r w:rsidR="0030514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щето периодично организира и творчески срещи с хора на изкуството и изложби.</w:t>
      </w:r>
      <w:r w:rsidR="003B4E4D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от интересните събития, които организирахме бе с</w:t>
      </w:r>
      <w:r w:rsidR="00305146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ъвместно с посолството на</w:t>
      </w:r>
      <w:r w:rsidR="003B4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Северна Корея, </w:t>
      </w:r>
      <w:r w:rsidR="008B06D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реализирахме </w:t>
      </w:r>
      <w:r w:rsidR="00FF419A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изложба</w:t>
      </w:r>
      <w:r w:rsidR="00D63C44" w:rsidRPr="002F0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419A" w:rsidRPr="002F0114">
        <w:rPr>
          <w:rStyle w:val="d2edcug0"/>
          <w:rFonts w:ascii="Times New Roman" w:hAnsi="Times New Roman" w:cs="Times New Roman"/>
          <w:sz w:val="28"/>
          <w:szCs w:val="28"/>
        </w:rPr>
        <w:t>Картините съчетават блясък и цвят на мидени черупки и раковини, които са основен материал в тях.Освен картини са представени и гоблени от фина ръчна бродерия.</w:t>
      </w:r>
    </w:p>
    <w:p w:rsidR="003B4E4D" w:rsidRPr="002F0114" w:rsidRDefault="003B4E4D" w:rsidP="002F0114">
      <w:pPr>
        <w:spacing w:after="0" w:line="240" w:lineRule="auto"/>
        <w:rPr>
          <w:rStyle w:val="d2edcug0"/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63A9" w:rsidRPr="002F0114" w:rsidRDefault="00582B6A" w:rsidP="002F0114">
      <w:pPr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r w:rsidR="003B4E4D">
        <w:rPr>
          <w:rStyle w:val="d2edcug0"/>
          <w:rFonts w:ascii="Times New Roman" w:hAnsi="Times New Roman" w:cs="Times New Roman"/>
          <w:sz w:val="28"/>
          <w:szCs w:val="28"/>
        </w:rPr>
        <w:t xml:space="preserve">      </w:t>
      </w:r>
      <w:r w:rsidR="00FF63A9" w:rsidRPr="002F0114">
        <w:rPr>
          <w:rFonts w:ascii="Times New Roman" w:eastAsia="Calibri" w:hAnsi="Times New Roman" w:cs="Times New Roman"/>
          <w:sz w:val="28"/>
          <w:szCs w:val="28"/>
          <w:lang w:eastAsia="bg-BG"/>
        </w:rPr>
        <w:t>Всички дейности в читалището се ръководят и управляват от читалищното настоятелство,което на своите заседания е обсъждало въпроси свързани с финансовата дейност на читалището,художествено—творческа , въпроси за ремонт на сградата и кадрови въпроси.Повечето от членовете редовно са участвали в заседанията.Решения са вземани само с мнозинство и са изпълнявани в п</w:t>
      </w:r>
      <w:r w:rsidR="00762916" w:rsidRPr="002F0114">
        <w:rPr>
          <w:rFonts w:ascii="Times New Roman" w:eastAsia="Calibri" w:hAnsi="Times New Roman" w:cs="Times New Roman"/>
          <w:sz w:val="28"/>
          <w:szCs w:val="28"/>
          <w:lang w:eastAsia="bg-BG"/>
        </w:rPr>
        <w:t>оставените срокове.</w:t>
      </w:r>
    </w:p>
    <w:p w:rsidR="00FF63A9" w:rsidRPr="003B4E4D" w:rsidRDefault="003B4E4D" w:rsidP="002F0114">
      <w:pPr>
        <w:rPr>
          <w:rStyle w:val="d2edcug0"/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постигнатите</w:t>
      </w:r>
      <w:r w:rsidR="00FF63A9" w:rsidRPr="002F011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резултати в читалищна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та дейност </w:t>
      </w:r>
      <w:r w:rsidR="00FF63A9" w:rsidRPr="002F0114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благодарим и на  на Община Елин Пелин, </w:t>
      </w:r>
      <w:r w:rsidR="00FF63A9" w:rsidRPr="002F011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която ни предоставяше автобусите си за да могат читалищните колективи да участват в националните конкурси и фестивали за което им изказваме специална благодарност.Общината като представител на държавната власт редовно осигурява п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олагащата се субсидия.</w:t>
      </w:r>
    </w:p>
    <w:p w:rsidR="003671C8" w:rsidRPr="002F0114" w:rsidRDefault="00582B6A" w:rsidP="002F01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r w:rsidR="008D744B" w:rsidRPr="002F0114">
        <w:rPr>
          <w:rStyle w:val="d2edcug0"/>
          <w:rFonts w:ascii="Times New Roman" w:hAnsi="Times New Roman" w:cs="Times New Roman"/>
          <w:sz w:val="28"/>
          <w:szCs w:val="28"/>
        </w:rPr>
        <w:t>За да придържаме интереса на участницит</w:t>
      </w:r>
      <w:r w:rsidR="003671C8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е в дейностите, на посетителите и </w:t>
      </w:r>
      <w:r w:rsidR="008D744B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публиката </w:t>
      </w:r>
      <w:r w:rsidR="00967D10" w:rsidRPr="002F0114">
        <w:rPr>
          <w:rStyle w:val="d2edcug0"/>
          <w:rFonts w:ascii="Times New Roman" w:hAnsi="Times New Roman" w:cs="Times New Roman"/>
          <w:sz w:val="28"/>
          <w:szCs w:val="28"/>
        </w:rPr>
        <w:t>постоянно се опитваме да обогатяваме и разнообразя</w:t>
      </w:r>
      <w:r w:rsidR="00F576A4" w:rsidRPr="002F0114">
        <w:rPr>
          <w:rStyle w:val="d2edcug0"/>
          <w:rFonts w:ascii="Times New Roman" w:hAnsi="Times New Roman" w:cs="Times New Roman"/>
          <w:sz w:val="28"/>
          <w:szCs w:val="28"/>
        </w:rPr>
        <w:t>ваме културната програма, да осъ</w:t>
      </w:r>
      <w:r w:rsidR="00967D10" w:rsidRPr="002F0114">
        <w:rPr>
          <w:rStyle w:val="d2edcug0"/>
          <w:rFonts w:ascii="Times New Roman" w:hAnsi="Times New Roman" w:cs="Times New Roman"/>
          <w:sz w:val="28"/>
          <w:szCs w:val="28"/>
        </w:rPr>
        <w:t>временяваме материалната</w:t>
      </w:r>
      <w:r w:rsidR="00402A01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база</w:t>
      </w:r>
      <w:r w:rsidR="00967D10" w:rsidRPr="002F0114">
        <w:rPr>
          <w:rStyle w:val="d2edcug0"/>
          <w:rFonts w:ascii="Times New Roman" w:hAnsi="Times New Roman" w:cs="Times New Roman"/>
          <w:sz w:val="28"/>
          <w:szCs w:val="28"/>
        </w:rPr>
        <w:t>.Затова</w:t>
      </w:r>
      <w:r w:rsidR="008B06D4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 всяка година в план-програмата </w:t>
      </w:r>
      <w:r w:rsidR="00967D10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си поставяме </w:t>
      </w:r>
      <w:r w:rsidR="008B06D4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задачи и </w:t>
      </w:r>
      <w:r w:rsidR="00967D10" w:rsidRPr="002F0114">
        <w:rPr>
          <w:rStyle w:val="d2edcug0"/>
          <w:rFonts w:ascii="Times New Roman" w:hAnsi="Times New Roman" w:cs="Times New Roman"/>
          <w:sz w:val="28"/>
          <w:szCs w:val="28"/>
        </w:rPr>
        <w:t>цели,</w:t>
      </w:r>
      <w:r w:rsidR="008B06D4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анализираме</w:t>
      </w:r>
      <w:r w:rsidR="004A6D5B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силните страни, слабите страни, възможностите и заплахите, които стоят </w:t>
      </w:r>
      <w:r w:rsidR="00943536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пред нашето читалищата.Без осъвременяване </w:t>
      </w:r>
      <w:r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и ремонтиране на </w:t>
      </w:r>
      <w:r w:rsidR="00943536" w:rsidRPr="002F0114">
        <w:rPr>
          <w:rStyle w:val="d2edcug0"/>
          <w:rFonts w:ascii="Times New Roman" w:hAnsi="Times New Roman" w:cs="Times New Roman"/>
          <w:sz w:val="28"/>
          <w:szCs w:val="28"/>
        </w:rPr>
        <w:t>базата</w:t>
      </w:r>
      <w:r w:rsidRPr="002F0114">
        <w:rPr>
          <w:rStyle w:val="d2edcug0"/>
          <w:rFonts w:ascii="Times New Roman" w:hAnsi="Times New Roman" w:cs="Times New Roman"/>
          <w:sz w:val="28"/>
          <w:szCs w:val="28"/>
        </w:rPr>
        <w:t>, р</w:t>
      </w:r>
      <w:r w:rsidR="00762916" w:rsidRPr="002F0114">
        <w:rPr>
          <w:rStyle w:val="d2edcug0"/>
          <w:rFonts w:ascii="Times New Roman" w:hAnsi="Times New Roman" w:cs="Times New Roman"/>
          <w:sz w:val="28"/>
          <w:szCs w:val="28"/>
        </w:rPr>
        <w:t>епетиционни, музикални кабинети е много трудно да се привличат малките деца и младежите.</w:t>
      </w:r>
      <w:r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И тази година със собствени средства изцяло отремонтирано бе малкото фойе към салона.Започнат бе и ремонт </w:t>
      </w:r>
      <w:r w:rsidR="00762916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на </w:t>
      </w:r>
      <w:r w:rsidR="00762916" w:rsidRPr="002F0114">
        <w:rPr>
          <w:rStyle w:val="d2edcug0"/>
          <w:rFonts w:ascii="Times New Roman" w:hAnsi="Times New Roman" w:cs="Times New Roman"/>
          <w:sz w:val="28"/>
          <w:szCs w:val="28"/>
        </w:rPr>
        <w:lastRenderedPageBreak/>
        <w:t xml:space="preserve">помещения за съблекални и </w:t>
      </w:r>
      <w:r w:rsidRPr="002F0114">
        <w:rPr>
          <w:rStyle w:val="d2edcug0"/>
          <w:rFonts w:ascii="Times New Roman" w:hAnsi="Times New Roman" w:cs="Times New Roman"/>
          <w:sz w:val="28"/>
          <w:szCs w:val="28"/>
        </w:rPr>
        <w:t>гардероб на костюмите на Шопски ансамбъл“Ради Радев“, финансиран от Община Елин Пелин.</w:t>
      </w:r>
    </w:p>
    <w:p w:rsidR="00A81AB5" w:rsidRPr="002F0114" w:rsidRDefault="00582B6A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       </w:t>
      </w:r>
      <w:r w:rsidR="00BD533B" w:rsidRPr="002F0114">
        <w:rPr>
          <w:rStyle w:val="d2edcug0"/>
          <w:rFonts w:ascii="Times New Roman" w:hAnsi="Times New Roman" w:cs="Times New Roman"/>
          <w:sz w:val="28"/>
          <w:szCs w:val="28"/>
        </w:rPr>
        <w:t>И тази 2022</w:t>
      </w:r>
      <w:r w:rsidR="004A6D5B" w:rsidRPr="002F0114">
        <w:rPr>
          <w:rStyle w:val="d2edcug0"/>
          <w:rFonts w:ascii="Times New Roman" w:hAnsi="Times New Roman" w:cs="Times New Roman"/>
          <w:sz w:val="28"/>
          <w:szCs w:val="28"/>
        </w:rPr>
        <w:t xml:space="preserve"> година беше много успешна за нас в работата ни по проекти.</w:t>
      </w:r>
      <w:r w:rsidR="00BD533B" w:rsidRPr="002F0114">
        <w:rPr>
          <w:rStyle w:val="d2edcug0"/>
          <w:rFonts w:ascii="Times New Roman" w:hAnsi="Times New Roman" w:cs="Times New Roman"/>
          <w:sz w:val="28"/>
          <w:szCs w:val="28"/>
        </w:rPr>
        <w:t>Отчетохме проектите без забележки от 2021година.</w:t>
      </w:r>
    </w:p>
    <w:p w:rsidR="00967D10" w:rsidRPr="002F0114" w:rsidRDefault="004A6D5B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      </w:t>
      </w:r>
      <w:r w:rsidR="008D744B" w:rsidRPr="002F0114">
        <w:rPr>
          <w:rFonts w:ascii="Times New Roman" w:hAnsi="Times New Roman" w:cs="Times New Roman"/>
          <w:sz w:val="28"/>
          <w:szCs w:val="28"/>
        </w:rPr>
        <w:t>Един</w:t>
      </w:r>
      <w:r w:rsidR="00BD533B" w:rsidRPr="002F0114">
        <w:rPr>
          <w:rFonts w:ascii="Times New Roman" w:hAnsi="Times New Roman" w:cs="Times New Roman"/>
          <w:sz w:val="28"/>
          <w:szCs w:val="28"/>
        </w:rPr>
        <w:t xml:space="preserve">ият от тях, </w:t>
      </w:r>
      <w:r w:rsidR="008D744B" w:rsidRPr="002F0114">
        <w:rPr>
          <w:rFonts w:ascii="Times New Roman" w:hAnsi="Times New Roman" w:cs="Times New Roman"/>
          <w:sz w:val="28"/>
          <w:szCs w:val="28"/>
        </w:rPr>
        <w:t xml:space="preserve"> </w:t>
      </w:r>
      <w:r w:rsidR="00BD533B" w:rsidRPr="002F0114">
        <w:rPr>
          <w:rFonts w:ascii="Times New Roman" w:hAnsi="Times New Roman" w:cs="Times New Roman"/>
          <w:sz w:val="28"/>
          <w:szCs w:val="28"/>
        </w:rPr>
        <w:t>б</w:t>
      </w:r>
      <w:r w:rsidR="008D744B" w:rsidRPr="002F0114">
        <w:rPr>
          <w:rFonts w:ascii="Times New Roman" w:hAnsi="Times New Roman" w:cs="Times New Roman"/>
          <w:sz w:val="28"/>
          <w:szCs w:val="28"/>
        </w:rPr>
        <w:t>е:</w:t>
      </w:r>
      <w:r w:rsidR="00FF419A" w:rsidRPr="002F0114">
        <w:rPr>
          <w:rFonts w:ascii="Times New Roman" w:hAnsi="Times New Roman" w:cs="Times New Roman"/>
          <w:sz w:val="28"/>
          <w:szCs w:val="28"/>
        </w:rPr>
        <w:t xml:space="preserve">„Времеви перспективи“ </w:t>
      </w:r>
      <w:r w:rsidR="005D445C" w:rsidRPr="002F0114">
        <w:rPr>
          <w:rFonts w:ascii="Times New Roman" w:hAnsi="Times New Roman" w:cs="Times New Roman"/>
          <w:sz w:val="28"/>
          <w:szCs w:val="28"/>
        </w:rPr>
        <w:t>на Интеркултура.В този проект сме партньори с Природо-научен м</w:t>
      </w:r>
      <w:r w:rsidR="00AA67FC" w:rsidRPr="002F0114">
        <w:rPr>
          <w:rFonts w:ascii="Times New Roman" w:hAnsi="Times New Roman" w:cs="Times New Roman"/>
          <w:sz w:val="28"/>
          <w:szCs w:val="28"/>
        </w:rPr>
        <w:t>узей с.Черни Осъм, Музеят на хумора и сатирата</w:t>
      </w:r>
      <w:r w:rsidR="005D445C" w:rsidRPr="002F0114">
        <w:rPr>
          <w:rFonts w:ascii="Times New Roman" w:hAnsi="Times New Roman" w:cs="Times New Roman"/>
          <w:sz w:val="28"/>
          <w:szCs w:val="28"/>
        </w:rPr>
        <w:t xml:space="preserve"> – Габрово</w:t>
      </w:r>
      <w:r w:rsidR="002245FE" w:rsidRPr="002F0114">
        <w:rPr>
          <w:rFonts w:ascii="Times New Roman" w:hAnsi="Times New Roman" w:cs="Times New Roman"/>
          <w:sz w:val="28"/>
          <w:szCs w:val="28"/>
        </w:rPr>
        <w:t>, Читалището в</w:t>
      </w:r>
      <w:r w:rsidR="005D445C" w:rsidRPr="002F0114">
        <w:rPr>
          <w:rFonts w:ascii="Times New Roman" w:hAnsi="Times New Roman" w:cs="Times New Roman"/>
          <w:sz w:val="28"/>
          <w:szCs w:val="28"/>
        </w:rPr>
        <w:t xml:space="preserve"> с.Костенец.</w:t>
      </w:r>
      <w:r w:rsidR="00AA67FC" w:rsidRPr="002F0114">
        <w:rPr>
          <w:rFonts w:ascii="Times New Roman" w:hAnsi="Times New Roman" w:cs="Times New Roman"/>
          <w:sz w:val="28"/>
          <w:szCs w:val="28"/>
        </w:rPr>
        <w:t>Проекта п</w:t>
      </w:r>
      <w:r w:rsidR="00FF419A" w:rsidRPr="002F0114">
        <w:rPr>
          <w:rFonts w:ascii="Times New Roman" w:hAnsi="Times New Roman" w:cs="Times New Roman"/>
          <w:sz w:val="28"/>
          <w:szCs w:val="28"/>
        </w:rPr>
        <w:t>редставлява микроинкубатор в полза на обновена връзка с публиката на културни организации от по-малки населени места в България. Това са организации, двигател в живота на своите общности, които се стремят към творчески сътрудничества извън обичайните рамки, за да изградят трайна връзка със своята публика – на място и онлайн. В работна група организации и ментори ще разработят механизми за оценяване на ефекта от дейностите им върху публиките и за по-ефективното свързване с тях. Ще бъдат разработени нови културни продукти с добавена стойност и ще се анализира въздействието им върху публиката.</w:t>
      </w:r>
      <w:r w:rsidR="008D744B" w:rsidRPr="002F0114">
        <w:rPr>
          <w:rFonts w:ascii="Times New Roman" w:hAnsi="Times New Roman" w:cs="Times New Roman"/>
          <w:sz w:val="28"/>
          <w:szCs w:val="28"/>
        </w:rPr>
        <w:t>Тук ще направим експеримент, с който да популяризираме Музейната сбирка.</w:t>
      </w:r>
      <w:r w:rsidR="00967D10" w:rsidRPr="002F0114">
        <w:rPr>
          <w:rFonts w:ascii="Times New Roman" w:hAnsi="Times New Roman" w:cs="Times New Roman"/>
          <w:sz w:val="28"/>
          <w:szCs w:val="28"/>
        </w:rPr>
        <w:t xml:space="preserve"> Ангажиране на младежи от школите към читалището в доброволчество чрез популяризиране на музейната сбирка онлайн и на място. Онлайн – чрез TikTok, на място – с включване в работилници за българския бит. За целта ще се работи с артист или етнолог (артист, който се занимава с текстил или приложни изкуства), който ще запознае доброволците с работата със съответните инструменти (стан, устройство за биене на масло, други) в работилница. Запознавайки се с метода на работа, неговата история и значение за обществото, доброволците ще могат да създадат видео съдържание, което предава това знание. Целта ще бъде привличане на повече хора към работилници от вид</w:t>
      </w:r>
      <w:r w:rsidR="005C2536" w:rsidRPr="002F0114">
        <w:rPr>
          <w:rFonts w:ascii="Times New Roman" w:hAnsi="Times New Roman" w:cs="Times New Roman"/>
          <w:sz w:val="28"/>
          <w:szCs w:val="28"/>
        </w:rPr>
        <w:t>а, които да се провеждат тематично четири пъти в годината..</w:t>
      </w:r>
      <w:r w:rsidR="00967D10" w:rsidRPr="002F0114">
        <w:rPr>
          <w:rFonts w:ascii="Times New Roman" w:hAnsi="Times New Roman" w:cs="Times New Roman"/>
          <w:sz w:val="28"/>
          <w:szCs w:val="28"/>
        </w:rPr>
        <w:t>В него се цели да се включат повече участници, след първоначалния експеримент. Завръщането част от участниците в експеримента + увеличаване на интереса към читалището, чрез популяризиране на техните творби, ще бъдат индикатори за успех на място.</w:t>
      </w:r>
    </w:p>
    <w:p w:rsidR="00967D10" w:rsidRPr="002F0114" w:rsidRDefault="00967D10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Достигането до съответните целеви публики на място и онлайн също ще гарантира успех в тези аспекти на експеримента.</w:t>
      </w:r>
    </w:p>
    <w:p w:rsidR="00674D55" w:rsidRPr="002F0114" w:rsidRDefault="00674D55" w:rsidP="002F0114">
      <w:pPr>
        <w:rPr>
          <w:bCs/>
          <w:i/>
          <w:iCs/>
          <w:sz w:val="28"/>
          <w:szCs w:val="28"/>
        </w:rPr>
      </w:pPr>
    </w:p>
    <w:p w:rsidR="00BD533B" w:rsidRPr="002F0114" w:rsidRDefault="00BD533B" w:rsidP="002F0114">
      <w:pPr>
        <w:rPr>
          <w:bCs/>
          <w:iCs/>
          <w:sz w:val="28"/>
          <w:szCs w:val="28"/>
        </w:rPr>
      </w:pPr>
      <w:r w:rsidRPr="002F0114">
        <w:rPr>
          <w:bCs/>
          <w:iCs/>
          <w:sz w:val="28"/>
          <w:szCs w:val="28"/>
        </w:rPr>
        <w:lastRenderedPageBreak/>
        <w:t xml:space="preserve">Отчетен бе </w:t>
      </w:r>
      <w:r w:rsidR="00D63C44" w:rsidRPr="002F0114">
        <w:rPr>
          <w:bCs/>
          <w:iCs/>
          <w:sz w:val="28"/>
          <w:szCs w:val="28"/>
        </w:rPr>
        <w:t>и проекта „</w:t>
      </w:r>
      <w:r w:rsidR="005211B7" w:rsidRPr="002F0114">
        <w:rPr>
          <w:bCs/>
          <w:iCs/>
          <w:sz w:val="28"/>
          <w:szCs w:val="28"/>
        </w:rPr>
        <w:t xml:space="preserve">Полянци край Струма“ на </w:t>
      </w:r>
      <w:r w:rsidR="00D63C44" w:rsidRPr="002F0114">
        <w:rPr>
          <w:bCs/>
          <w:iCs/>
          <w:sz w:val="28"/>
          <w:szCs w:val="28"/>
        </w:rPr>
        <w:t>Празничния концерт на 1 ноември – Ден на народните будители</w:t>
      </w:r>
      <w:r w:rsidR="005211B7" w:rsidRPr="002F0114">
        <w:rPr>
          <w:bCs/>
          <w:iCs/>
          <w:sz w:val="28"/>
          <w:szCs w:val="28"/>
        </w:rPr>
        <w:t>.</w:t>
      </w:r>
    </w:p>
    <w:p w:rsidR="00DF7D72" w:rsidRPr="002F0114" w:rsidRDefault="00674D55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iCs/>
          <w:sz w:val="28"/>
          <w:szCs w:val="28"/>
        </w:rPr>
        <w:t xml:space="preserve"> По идея, иниациатива  и много работа на г-н Борислав Ковачев, ръководител на Шопски ансамбъл Ради Радев, читалището отново спечели проект „Празник в Новоселци“.Проекта е реализиран с подкрепата на Национален фонд култура</w:t>
      </w:r>
      <w:r w:rsidR="00BD533B" w:rsidRPr="002F0114">
        <w:rPr>
          <w:iCs/>
          <w:sz w:val="28"/>
          <w:szCs w:val="28"/>
        </w:rPr>
        <w:t>, по програма за възстановяване и разитие на организации в областта на любителското творчество.Основно цел на проекта:Празникът в Новоселци включва изработка на сценично произедение – спектакъл – танцова сюита, с всички формации на Шопски ансамбъл“Ради Радев“-деца, юноши, любители и Представителен състав – който спектакъл ще осигури достъп на масовия съвременен зрител до пресъздаването на автентично веселие, празнични неделни сбирки на селския мегдан.Обща стойност на проекта 30000лева.Начало 5.09.2022 год..Край 18.08.2023год.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Ще завършим с равносметка за 2022 година...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Проекти към Национален фонд култура по програма Любителско творчество – 2 проекта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Фестивали, организирани от читалището  - 2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Концерти – 5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Театри, гостуващи постановки – 16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Кинопрожекции – 10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Тематични работилници – 4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Фотодокументални експозиции – 2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Представяне на книги – 2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Продукции на музикалните школи -4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Участия във фестивали – 28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Участия в ТВ и радио  предавания – 2</w:t>
      </w:r>
    </w:p>
    <w:p w:rsidR="005211B7" w:rsidRPr="002F0114" w:rsidRDefault="005211B7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Напълно изпълнен и преизпълнен  Културен календар за дейност за 2022 година.</w:t>
      </w:r>
    </w:p>
    <w:p w:rsidR="005211B7" w:rsidRPr="002F0114" w:rsidRDefault="00F94E4E" w:rsidP="002F0114">
      <w:pPr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211B7" w:rsidRPr="002F0114">
        <w:rPr>
          <w:rFonts w:ascii="Times New Roman" w:hAnsi="Times New Roman" w:cs="Times New Roman"/>
          <w:sz w:val="28"/>
          <w:szCs w:val="28"/>
        </w:rPr>
        <w:t>Екипът на НЧ „Елин Пелин 1896“, благодари на самодейците, която възраст е от 3 до 93 години.Благодари на преподавателите, ръководителите на школите и съставите, на музикантите.Благодари на местната власт и местната общност за безрезервното доверие и партньорство.Отчитаме изключително успешна година.</w:t>
      </w:r>
      <w:r w:rsidR="00943536" w:rsidRPr="002F0114">
        <w:rPr>
          <w:rFonts w:ascii="Times New Roman" w:hAnsi="Times New Roman" w:cs="Times New Roman"/>
          <w:sz w:val="28"/>
          <w:szCs w:val="28"/>
        </w:rPr>
        <w:t>Пожелаваме Ви да сте здрави и да преизпълним амбициозните си поставени цели по новата план програма за 2023година.</w:t>
      </w:r>
    </w:p>
    <w:p w:rsidR="004A6D5B" w:rsidRPr="00531276" w:rsidRDefault="004A6D5B" w:rsidP="00DF7D72">
      <w:pPr>
        <w:rPr>
          <w:rFonts w:ascii="Times New Roman" w:hAnsi="Times New Roman" w:cs="Times New Roman"/>
          <w:b/>
          <w:sz w:val="28"/>
          <w:szCs w:val="28"/>
        </w:rPr>
      </w:pPr>
    </w:p>
    <w:p w:rsidR="00652BCE" w:rsidRPr="00531276" w:rsidRDefault="004A6D5B" w:rsidP="0065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312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</w:p>
    <w:p w:rsidR="00092170" w:rsidRPr="00531276" w:rsidRDefault="00092170" w:rsidP="0009217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092170" w:rsidRPr="0053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5A2"/>
    <w:multiLevelType w:val="hybridMultilevel"/>
    <w:tmpl w:val="1FF8B5AC"/>
    <w:lvl w:ilvl="0" w:tplc="B8C4A4BA">
      <w:start w:val="1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4B84FAD"/>
    <w:multiLevelType w:val="hybridMultilevel"/>
    <w:tmpl w:val="89A293DE"/>
    <w:lvl w:ilvl="0" w:tplc="4EF47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4066"/>
    <w:multiLevelType w:val="multilevel"/>
    <w:tmpl w:val="8DBE3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F"/>
    <w:rsid w:val="00092170"/>
    <w:rsid w:val="000F2EA5"/>
    <w:rsid w:val="001216DD"/>
    <w:rsid w:val="0013414F"/>
    <w:rsid w:val="00135392"/>
    <w:rsid w:val="001A6DBA"/>
    <w:rsid w:val="001B4941"/>
    <w:rsid w:val="001C2892"/>
    <w:rsid w:val="001C355C"/>
    <w:rsid w:val="001E5A9D"/>
    <w:rsid w:val="001F30A3"/>
    <w:rsid w:val="001F3B1A"/>
    <w:rsid w:val="00203784"/>
    <w:rsid w:val="002245FE"/>
    <w:rsid w:val="0025529A"/>
    <w:rsid w:val="002818E1"/>
    <w:rsid w:val="002A6F9C"/>
    <w:rsid w:val="002A7699"/>
    <w:rsid w:val="002A7BAB"/>
    <w:rsid w:val="002C529F"/>
    <w:rsid w:val="002E38B4"/>
    <w:rsid w:val="002F0114"/>
    <w:rsid w:val="00305146"/>
    <w:rsid w:val="003243B5"/>
    <w:rsid w:val="00342209"/>
    <w:rsid w:val="0036002C"/>
    <w:rsid w:val="003671C8"/>
    <w:rsid w:val="003752C8"/>
    <w:rsid w:val="003B1378"/>
    <w:rsid w:val="003B4E4D"/>
    <w:rsid w:val="003C7574"/>
    <w:rsid w:val="003E2BFD"/>
    <w:rsid w:val="00402A01"/>
    <w:rsid w:val="004A6D5B"/>
    <w:rsid w:val="004B1EBC"/>
    <w:rsid w:val="005171EB"/>
    <w:rsid w:val="005211B7"/>
    <w:rsid w:val="00531276"/>
    <w:rsid w:val="005772B6"/>
    <w:rsid w:val="00582B6A"/>
    <w:rsid w:val="005C2536"/>
    <w:rsid w:val="005D445C"/>
    <w:rsid w:val="00603F5A"/>
    <w:rsid w:val="00612C32"/>
    <w:rsid w:val="00622DD8"/>
    <w:rsid w:val="00652BCE"/>
    <w:rsid w:val="00674D55"/>
    <w:rsid w:val="00680C96"/>
    <w:rsid w:val="006933DC"/>
    <w:rsid w:val="006D3FDF"/>
    <w:rsid w:val="0070787F"/>
    <w:rsid w:val="00712A90"/>
    <w:rsid w:val="0071469D"/>
    <w:rsid w:val="00762916"/>
    <w:rsid w:val="007666BE"/>
    <w:rsid w:val="0078730A"/>
    <w:rsid w:val="007D6979"/>
    <w:rsid w:val="00806F8F"/>
    <w:rsid w:val="00813BA8"/>
    <w:rsid w:val="0082681B"/>
    <w:rsid w:val="008342CD"/>
    <w:rsid w:val="008368BC"/>
    <w:rsid w:val="00880229"/>
    <w:rsid w:val="00891EDE"/>
    <w:rsid w:val="00896880"/>
    <w:rsid w:val="008B06D4"/>
    <w:rsid w:val="008D744B"/>
    <w:rsid w:val="008F2CA5"/>
    <w:rsid w:val="00934DF9"/>
    <w:rsid w:val="00943536"/>
    <w:rsid w:val="00967D10"/>
    <w:rsid w:val="00A36D9C"/>
    <w:rsid w:val="00A7577D"/>
    <w:rsid w:val="00A81AB5"/>
    <w:rsid w:val="00AA67FC"/>
    <w:rsid w:val="00B152ED"/>
    <w:rsid w:val="00B910F0"/>
    <w:rsid w:val="00BA7358"/>
    <w:rsid w:val="00BD533B"/>
    <w:rsid w:val="00C31A9D"/>
    <w:rsid w:val="00C533C0"/>
    <w:rsid w:val="00C65B0B"/>
    <w:rsid w:val="00CA1658"/>
    <w:rsid w:val="00CA5FA7"/>
    <w:rsid w:val="00CC2C30"/>
    <w:rsid w:val="00CE3877"/>
    <w:rsid w:val="00D15F77"/>
    <w:rsid w:val="00D63C44"/>
    <w:rsid w:val="00D83037"/>
    <w:rsid w:val="00D8402E"/>
    <w:rsid w:val="00D84194"/>
    <w:rsid w:val="00DF6E8E"/>
    <w:rsid w:val="00DF7D72"/>
    <w:rsid w:val="00E41356"/>
    <w:rsid w:val="00E53C4C"/>
    <w:rsid w:val="00E705FF"/>
    <w:rsid w:val="00E75400"/>
    <w:rsid w:val="00EB0A50"/>
    <w:rsid w:val="00ED6A16"/>
    <w:rsid w:val="00EE4A17"/>
    <w:rsid w:val="00F079D5"/>
    <w:rsid w:val="00F14835"/>
    <w:rsid w:val="00F22D29"/>
    <w:rsid w:val="00F576A4"/>
    <w:rsid w:val="00F62CFF"/>
    <w:rsid w:val="00F94E4E"/>
    <w:rsid w:val="00FD2EC1"/>
    <w:rsid w:val="00FE2C74"/>
    <w:rsid w:val="00FF419A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F7D7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DF7D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efaultParagraphFont"/>
    <w:rsid w:val="00FF419A"/>
  </w:style>
  <w:style w:type="paragraph" w:styleId="BalloonText">
    <w:name w:val="Balloon Text"/>
    <w:basedOn w:val="Normal"/>
    <w:link w:val="BalloonTextChar"/>
    <w:uiPriority w:val="99"/>
    <w:semiHidden/>
    <w:unhideWhenUsed/>
    <w:rsid w:val="002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9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9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F7D7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DF7D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efaultParagraphFont"/>
    <w:rsid w:val="00FF419A"/>
  </w:style>
  <w:style w:type="paragraph" w:styleId="BalloonText">
    <w:name w:val="Balloon Text"/>
    <w:basedOn w:val="Normal"/>
    <w:link w:val="BalloonTextChar"/>
    <w:uiPriority w:val="99"/>
    <w:semiHidden/>
    <w:unhideWhenUsed/>
    <w:rsid w:val="002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9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9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2023-03-20T08:48:00Z</cp:lastPrinted>
  <dcterms:created xsi:type="dcterms:W3CDTF">2023-03-15T15:12:00Z</dcterms:created>
  <dcterms:modified xsi:type="dcterms:W3CDTF">2023-03-20T08:50:00Z</dcterms:modified>
</cp:coreProperties>
</file>